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8250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6E1CD1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544B2E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4E19B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DFAC22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B705D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727BBA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13D2E" w14:textId="77777777" w:rsidR="0061695E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94C070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Adresse</w:t>
      </w:r>
    </w:p>
    <w:p w14:paraId="67A76CE7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des bisherigen</w:t>
      </w:r>
    </w:p>
    <w:p w14:paraId="1D09C4C5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Steuerberaters</w:t>
      </w:r>
    </w:p>
    <w:p w14:paraId="1ACE6DCB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56CF5F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95E6C6B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7216EB" w14:textId="77777777" w:rsidR="0061695E" w:rsidRDefault="0061695E" w:rsidP="006A36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01E60B3E" w14:textId="77777777" w:rsidR="0061695E" w:rsidRDefault="0061695E" w:rsidP="006A36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14A0324" w14:textId="77777777" w:rsidR="0061695E" w:rsidRDefault="0061695E" w:rsidP="006A36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F677012" w14:textId="77777777" w:rsidR="0061695E" w:rsidRDefault="0061695E" w:rsidP="006A36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E4333FC" w14:textId="77777777" w:rsidR="0061695E" w:rsidRPr="006A36A3" w:rsidRDefault="0061695E" w:rsidP="006A36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A36A3">
        <w:rPr>
          <w:rFonts w:ascii="Arial" w:hAnsi="Arial" w:cs="Arial"/>
        </w:rPr>
        <w:t>Datum</w:t>
      </w:r>
    </w:p>
    <w:p w14:paraId="732E3564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41B1">
        <w:rPr>
          <w:rFonts w:ascii="Arial" w:hAnsi="Arial" w:cs="Arial"/>
          <w:b/>
          <w:bCs/>
          <w:sz w:val="24"/>
          <w:szCs w:val="24"/>
        </w:rPr>
        <w:t>Wechsel des Steuerberaters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B41B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B41B1">
        <w:rPr>
          <w:rFonts w:ascii="Arial" w:hAnsi="Arial" w:cs="Arial"/>
          <w:b/>
          <w:bCs/>
          <w:sz w:val="24"/>
          <w:szCs w:val="24"/>
        </w:rPr>
        <w:t>Kündigung</w:t>
      </w:r>
    </w:p>
    <w:p w14:paraId="4EC33E6E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3EDA9A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Sehr geehrte Damen und Herren,</w:t>
      </w:r>
    </w:p>
    <w:p w14:paraId="0D551B38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01DB95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hiermit möchten wir Ihnen mitteilen, dass wir unseren Steuerberater wechseln. Wir bitten Sie unserem neuen Berater, der</w:t>
      </w:r>
    </w:p>
    <w:p w14:paraId="0351AB5D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27C628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E9CF4A" w14:textId="77777777" w:rsidR="0061695E" w:rsidRDefault="00C844E8" w:rsidP="0039516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ECOVIS </w:t>
      </w:r>
      <w:r w:rsidR="0061695E" w:rsidRPr="00FB41B1">
        <w:rPr>
          <w:rFonts w:ascii="Arial" w:hAnsi="Arial" w:cs="Arial"/>
        </w:rPr>
        <w:t xml:space="preserve">RTS </w:t>
      </w:r>
      <w:r>
        <w:rPr>
          <w:rFonts w:ascii="Arial" w:hAnsi="Arial" w:cs="Arial"/>
        </w:rPr>
        <w:t xml:space="preserve">BW </w:t>
      </w:r>
      <w:r w:rsidR="0061695E" w:rsidRPr="00FB41B1">
        <w:rPr>
          <w:rFonts w:ascii="Arial" w:hAnsi="Arial" w:cs="Arial"/>
        </w:rPr>
        <w:t>Steuerberatungsgesellschaft</w:t>
      </w:r>
      <w:r w:rsidR="004A6031">
        <w:rPr>
          <w:rFonts w:ascii="Arial" w:hAnsi="Arial" w:cs="Arial"/>
        </w:rPr>
        <w:t xml:space="preserve"> GmbH &amp; Co. KG</w:t>
      </w:r>
    </w:p>
    <w:sdt>
      <w:sdtPr>
        <w:rPr>
          <w:rFonts w:ascii="Arial" w:hAnsi="Arial" w:cs="Arial"/>
        </w:rPr>
        <w:id w:val="-1823114799"/>
        <w:placeholder>
          <w:docPart w:val="DefaultPlaceholder_-1854013440"/>
        </w:placeholder>
        <w:showingPlcHdr/>
      </w:sdtPr>
      <w:sdtContent>
        <w:p w14:paraId="1BC223E0" w14:textId="77777777" w:rsidR="006F0718" w:rsidRDefault="006F0718" w:rsidP="00395163">
          <w:pPr>
            <w:autoSpaceDE w:val="0"/>
            <w:autoSpaceDN w:val="0"/>
            <w:adjustRightInd w:val="0"/>
            <w:spacing w:after="0" w:line="240" w:lineRule="auto"/>
            <w:ind w:left="708"/>
            <w:rPr>
              <w:rFonts w:ascii="Arial" w:hAnsi="Arial" w:cs="Arial"/>
            </w:rPr>
          </w:pPr>
          <w:r w:rsidRPr="00801082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</w:rPr>
        <w:id w:val="-21249558"/>
        <w:placeholder>
          <w:docPart w:val="DefaultPlaceholder_-1854013440"/>
        </w:placeholder>
        <w:showingPlcHdr/>
      </w:sdtPr>
      <w:sdtContent>
        <w:p w14:paraId="01E701A0" w14:textId="77777777" w:rsidR="004A6031" w:rsidRPr="00FB41B1" w:rsidRDefault="006F0718" w:rsidP="00395163">
          <w:pPr>
            <w:autoSpaceDE w:val="0"/>
            <w:autoSpaceDN w:val="0"/>
            <w:adjustRightInd w:val="0"/>
            <w:spacing w:after="0" w:line="240" w:lineRule="auto"/>
            <w:ind w:left="708"/>
            <w:rPr>
              <w:rFonts w:ascii="Arial" w:hAnsi="Arial" w:cs="Arial"/>
            </w:rPr>
          </w:pPr>
          <w:r w:rsidRPr="00801082">
            <w:rPr>
              <w:rStyle w:val="Platzhaltertext"/>
            </w:rPr>
            <w:t>Klicken oder tippen Sie hier, um Text einzugeben.</w:t>
          </w:r>
        </w:p>
      </w:sdtContent>
    </w:sdt>
    <w:p w14:paraId="163601E9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F4169F" w14:textId="77777777" w:rsidR="0061695E" w:rsidRPr="00FB41B1" w:rsidRDefault="0061695E" w:rsidP="008223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 xml:space="preserve">alle notwendigen Akten und Unterlagen auszuhändigen, </w:t>
      </w:r>
    </w:p>
    <w:p w14:paraId="1F14AD7A" w14:textId="77777777" w:rsidR="0061695E" w:rsidRPr="00FB41B1" w:rsidRDefault="0061695E" w:rsidP="008223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alle Informationen zur Verfügung zu stellen, insbesondere eine Datensicherung sämtlicher Ihnen elektronisch gespeicherten Daten zu übergeben,</w:t>
      </w:r>
    </w:p>
    <w:p w14:paraId="774FE162" w14:textId="77777777" w:rsidR="0061695E" w:rsidRPr="00FB41B1" w:rsidRDefault="0061695E" w:rsidP="0082235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 xml:space="preserve">den von der </w:t>
      </w:r>
      <w:r w:rsidR="00C844E8">
        <w:rPr>
          <w:rFonts w:ascii="Arial" w:hAnsi="Arial" w:cs="Arial"/>
        </w:rPr>
        <w:t xml:space="preserve">ECOVIS </w:t>
      </w:r>
      <w:r w:rsidRPr="00FB41B1">
        <w:rPr>
          <w:rFonts w:ascii="Arial" w:hAnsi="Arial" w:cs="Arial"/>
        </w:rPr>
        <w:t xml:space="preserve">RTS vorbereiteten DATEV-Übertragungsbeleg zu unterzeichnen, damit ein reibungsloser Übergang gewährleistet ist. </w:t>
      </w:r>
    </w:p>
    <w:p w14:paraId="4E86520E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06BAD5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Gleichzeitig widerrufen wir alle eventuell erteilten Vollmachten.</w:t>
      </w:r>
      <w:r>
        <w:rPr>
          <w:rFonts w:ascii="Arial" w:hAnsi="Arial" w:cs="Arial"/>
        </w:rPr>
        <w:t xml:space="preserve"> </w:t>
      </w:r>
      <w:r w:rsidRPr="00FB41B1">
        <w:rPr>
          <w:rFonts w:ascii="Arial" w:hAnsi="Arial" w:cs="Arial"/>
        </w:rPr>
        <w:t xml:space="preserve">Der Beraterwechsel und der Widerruf der Vollmachten </w:t>
      </w:r>
      <w:r>
        <w:rPr>
          <w:rFonts w:ascii="Arial" w:hAnsi="Arial" w:cs="Arial"/>
        </w:rPr>
        <w:t>gelten sowohl für alle unsere</w:t>
      </w:r>
      <w:r w:rsidRPr="00FB4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Unternehmen als auch für </w:t>
      </w:r>
      <w:r w:rsidRPr="00FB41B1">
        <w:rPr>
          <w:rFonts w:ascii="Arial" w:hAnsi="Arial" w:cs="Arial"/>
        </w:rPr>
        <w:t>Privatpersonen, die bisher von Ihnen betreut worden sind.</w:t>
      </w:r>
    </w:p>
    <w:p w14:paraId="273A2564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B94704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Wir bedanken uns für die gute Zusammenarbeit in der Vergangenheit und wünschen Ihnen für Ihre</w:t>
      </w:r>
      <w:r>
        <w:rPr>
          <w:rFonts w:ascii="Arial" w:hAnsi="Arial" w:cs="Arial"/>
        </w:rPr>
        <w:t xml:space="preserve"> </w:t>
      </w:r>
      <w:r w:rsidRPr="00FB41B1">
        <w:rPr>
          <w:rFonts w:ascii="Arial" w:hAnsi="Arial" w:cs="Arial"/>
        </w:rPr>
        <w:t>Zukunft alles Gute.</w:t>
      </w:r>
    </w:p>
    <w:p w14:paraId="6AE64E8D" w14:textId="77777777" w:rsidR="0061695E" w:rsidRPr="00FB41B1" w:rsidRDefault="0061695E" w:rsidP="00395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6058DB" w14:textId="77777777" w:rsidR="00C844E8" w:rsidRDefault="0061695E" w:rsidP="00C84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Sollten Sie noch Fragen haben, wenden Sie sich bitte an unseren neuen Berater.</w:t>
      </w:r>
    </w:p>
    <w:p w14:paraId="2B3D971C" w14:textId="77777777" w:rsidR="00C844E8" w:rsidRDefault="00C844E8" w:rsidP="00C84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DAE6EF" w14:textId="77777777" w:rsidR="0061695E" w:rsidRPr="00FB41B1" w:rsidRDefault="0061695E" w:rsidP="00C84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41B1">
        <w:rPr>
          <w:rFonts w:ascii="Arial" w:hAnsi="Arial" w:cs="Arial"/>
        </w:rPr>
        <w:t>Mit freundlichen Grüßen</w:t>
      </w:r>
    </w:p>
    <w:sectPr w:rsidR="0061695E" w:rsidRPr="00FB41B1" w:rsidSect="00496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ABF"/>
    <w:multiLevelType w:val="hybridMultilevel"/>
    <w:tmpl w:val="00168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3743"/>
    <w:multiLevelType w:val="hybridMultilevel"/>
    <w:tmpl w:val="BEBCD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1B12"/>
    <w:multiLevelType w:val="hybridMultilevel"/>
    <w:tmpl w:val="7E9C9B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C0A0D"/>
    <w:multiLevelType w:val="hybridMultilevel"/>
    <w:tmpl w:val="6A640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4256CF"/>
    <w:multiLevelType w:val="hybridMultilevel"/>
    <w:tmpl w:val="25AEDE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33451482">
    <w:abstractNumId w:val="0"/>
  </w:num>
  <w:num w:numId="2" w16cid:durableId="362361097">
    <w:abstractNumId w:val="1"/>
  </w:num>
  <w:num w:numId="3" w16cid:durableId="1346712157">
    <w:abstractNumId w:val="2"/>
  </w:num>
  <w:num w:numId="4" w16cid:durableId="2102217588">
    <w:abstractNumId w:val="3"/>
  </w:num>
  <w:num w:numId="5" w16cid:durableId="21635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63"/>
    <w:rsid w:val="00395163"/>
    <w:rsid w:val="004969E0"/>
    <w:rsid w:val="004A6031"/>
    <w:rsid w:val="004C5A1C"/>
    <w:rsid w:val="00530E74"/>
    <w:rsid w:val="0061695E"/>
    <w:rsid w:val="006A36A3"/>
    <w:rsid w:val="006D6E3B"/>
    <w:rsid w:val="006E0F59"/>
    <w:rsid w:val="006F0718"/>
    <w:rsid w:val="006F0E88"/>
    <w:rsid w:val="00822353"/>
    <w:rsid w:val="008F302A"/>
    <w:rsid w:val="00B56F73"/>
    <w:rsid w:val="00BD2EA5"/>
    <w:rsid w:val="00BD3760"/>
    <w:rsid w:val="00C165E6"/>
    <w:rsid w:val="00C844E8"/>
    <w:rsid w:val="00CA560C"/>
    <w:rsid w:val="00D53F3B"/>
    <w:rsid w:val="00E20AE1"/>
    <w:rsid w:val="00ED0CFA"/>
    <w:rsid w:val="00FB41B1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7BB6A"/>
  <w15:docId w15:val="{D9F7158E-7BDF-4348-BAF4-C03AA636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9E0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D6E3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6D6E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D6E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6E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D6E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6E3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6D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E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0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359C1-FB33-48AB-9C08-10B30FF97461}"/>
      </w:docPartPr>
      <w:docPartBody>
        <w:p w:rsidR="004D7051" w:rsidRDefault="007B6E9D">
          <w:r w:rsidRPr="008010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9D"/>
    <w:rsid w:val="001D2B82"/>
    <w:rsid w:val="004D7051"/>
    <w:rsid w:val="007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6E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e635c147-2769-41c9-9201-739bdf0bd4b6</BSO999929>
</file>

<file path=customXml/itemProps1.xml><?xml version="1.0" encoding="utf-8"?>
<ds:datastoreItem xmlns:ds="http://schemas.openxmlformats.org/officeDocument/2006/customXml" ds:itemID="{0442DEE8-4252-4D53-BCC5-03249B8A9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C81E0-C80C-4927-BDEC-CD294FAF1C4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RTS Steuerberatungsgesellschaft KG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Münch, Carolin - RTS</dc:creator>
  <cp:keywords/>
  <dc:description/>
  <cp:lastModifiedBy>Fichtner, Sarah - RTS</cp:lastModifiedBy>
  <cp:revision>2</cp:revision>
  <cp:lastPrinted>2015-06-10T07:11:00Z</cp:lastPrinted>
  <dcterms:created xsi:type="dcterms:W3CDTF">2024-12-03T15:05:00Z</dcterms:created>
  <dcterms:modified xsi:type="dcterms:W3CDTF">2024-12-03T15:05:00Z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715772</vt:lpwstr>
  </property>
  <property fmtid="{D5CDD505-2E9C-101B-9397-08002B2CF9AE}" pid="3" name="DATEV-DMS_BETREFF">
    <vt:lpwstr>Steuerberaterwechsel Homepage Beschreibungstext Musteranschreiben</vt:lpwstr>
  </property>
  <property fmtid="{D5CDD505-2E9C-101B-9397-08002B2CF9AE}" pid="4" name="DATEV-DMS_MANDANT_NR">
    <vt:lpwstr>5300</vt:lpwstr>
  </property>
  <property fmtid="{D5CDD505-2E9C-101B-9397-08002B2CF9AE}" pid="5" name="DATEV-DMS_MANDANT_BEZ">
    <vt:lpwstr>RTS Marketing</vt:lpwstr>
  </property>
</Properties>
</file>